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4D3F" w14:textId="0EA9A08E" w:rsidR="004E7870" w:rsidRPr="009B407F" w:rsidRDefault="009B407F">
      <w:pPr>
        <w:pStyle w:val="Standard"/>
        <w:spacing w:after="120"/>
        <w:jc w:val="right"/>
        <w:rPr>
          <w:b/>
          <w:bCs/>
        </w:rPr>
      </w:pPr>
      <w:r w:rsidRPr="009B407F">
        <w:rPr>
          <w:b/>
          <w:bCs/>
        </w:rPr>
        <w:t>Allegato 4</w:t>
      </w:r>
    </w:p>
    <w:p w14:paraId="4FDB6777" w14:textId="77777777" w:rsidR="004E7870" w:rsidRDefault="009B407F">
      <w:pPr>
        <w:pStyle w:val="Standard"/>
        <w:spacing w:after="120"/>
        <w:rPr>
          <w:b/>
          <w:bCs/>
        </w:rPr>
      </w:pPr>
      <w:r>
        <w:rPr>
          <w:b/>
          <w:bCs/>
        </w:rPr>
        <w:t>14. Piano finanziario</w:t>
      </w:r>
    </w:p>
    <w:tbl>
      <w:tblPr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701"/>
        <w:gridCol w:w="2126"/>
        <w:gridCol w:w="1418"/>
        <w:gridCol w:w="524"/>
        <w:gridCol w:w="872"/>
        <w:gridCol w:w="733"/>
        <w:gridCol w:w="1764"/>
        <w:gridCol w:w="926"/>
        <w:gridCol w:w="709"/>
      </w:tblGrid>
      <w:tr w:rsidR="004E7870" w14:paraId="14085623" w14:textId="77777777" w:rsidTr="009B407F">
        <w:trPr>
          <w:trHeight w:val="242"/>
          <w:jc w:val="center"/>
        </w:trPr>
        <w:tc>
          <w:tcPr>
            <w:tcW w:w="25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2A8E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ATTIVITA’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59C3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TIPOLOGIE DI COSTI</w:t>
            </w:r>
          </w:p>
        </w:tc>
        <w:tc>
          <w:tcPr>
            <w:tcW w:w="48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4EF3" w14:textId="77777777" w:rsidR="004E7870" w:rsidRDefault="004E787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BA90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14:paraId="7A0CEA92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IMPORTI</w:t>
            </w:r>
          </w:p>
          <w:p w14:paraId="5C8FCF16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4E7870" w14:paraId="1DC99C19" w14:textId="77777777" w:rsidTr="009B407F">
        <w:trPr>
          <w:trHeight w:val="501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39B5" w14:textId="77777777" w:rsidR="004E7870" w:rsidRDefault="004E7870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A90D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Spese per volontari €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1875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Spese Operative</w:t>
            </w:r>
          </w:p>
          <w:p w14:paraId="65643E4E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35A3" w14:textId="77777777" w:rsidR="004E7870" w:rsidRPr="009B407F" w:rsidRDefault="009B407F">
            <w:pPr>
              <w:pStyle w:val="Standard"/>
              <w:jc w:val="center"/>
            </w:pPr>
            <w:r w:rsidRPr="009B407F">
              <w:rPr>
                <w:b/>
                <w:bCs/>
              </w:rPr>
              <w:t>3. Spese per arredi attrezzature, spese strumentazione tecnologica €</w:t>
            </w: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9F5A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Spese per mobilità €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4A89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Spese per logistica</w:t>
            </w:r>
          </w:p>
          <w:p w14:paraId="558759F0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22E1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Costi indiretti di gestione e amministrazione €</w:t>
            </w:r>
          </w:p>
          <w:p w14:paraId="3550F1A6" w14:textId="77777777" w:rsidR="004E7870" w:rsidRDefault="009B407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(max 5% dei costi diretti)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33F5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14:paraId="7BFD4938" w14:textId="77777777" w:rsidR="004E7870" w:rsidRDefault="004E7870">
            <w:pPr>
              <w:pStyle w:val="Standard"/>
              <w:jc w:val="center"/>
              <w:rPr>
                <w:b/>
                <w:bCs/>
              </w:rPr>
            </w:pPr>
          </w:p>
          <w:p w14:paraId="3EEED611" w14:textId="77777777" w:rsidR="004E7870" w:rsidRDefault="009B407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133B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3F7D827F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20A8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A201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B317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5213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643E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60FC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81CF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A902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7E28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229466B9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244B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2923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0006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DDFD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1DC1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7611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34E2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7941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5A1A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52008D11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986E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9E7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49DF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B985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DE0F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CEE0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30BC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491B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5C1D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74165957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986B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3982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F4C8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93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886C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7C16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4491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9CB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36A6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1C5FECB5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530C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B153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9F4F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7197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A2B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6512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2807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48C4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7833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0B9261FB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ADBA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8779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EAB3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A247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620D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418C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73E0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0DF4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F83F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11FC5D60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8C8A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4001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5734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5502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15E1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1EA5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8BD7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802A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828F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354D4823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F2E9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8F9D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5201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AD47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707C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09E8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E059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A9B9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ED8F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293258AB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419A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9773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DCD6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D137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EBCC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A928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3846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BFFB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BEE6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3C9EEB5E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6D2B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C451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2C04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986E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7AEB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63BD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FF63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3583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8D13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1A6698BD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4A58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D99A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B54C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01F9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6D5F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AD07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C561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D9EE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4213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7176B91C" w14:textId="77777777" w:rsidTr="009B407F">
        <w:trPr>
          <w:trHeight w:val="242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4939" w14:textId="77777777" w:rsidR="004E7870" w:rsidRDefault="004E787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033E" w14:textId="77777777" w:rsidR="004E7870" w:rsidRDefault="004E7870">
            <w:pPr>
              <w:pStyle w:val="Standard"/>
              <w:ind w:left="-5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6552" w14:textId="77777777" w:rsidR="004E7870" w:rsidRDefault="004E7870">
            <w:pPr>
              <w:pStyle w:val="Standard"/>
              <w:jc w:val="right"/>
            </w:pPr>
          </w:p>
          <w:p w14:paraId="5AACE81C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5489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E7DB" w14:textId="77777777" w:rsidR="004E7870" w:rsidRDefault="004E7870">
            <w:pPr>
              <w:pStyle w:val="Standard"/>
            </w:pP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9F77" w14:textId="77777777" w:rsidR="004E7870" w:rsidRDefault="004E7870">
            <w:pPr>
              <w:pStyle w:val="Standard"/>
              <w:jc w:val="right"/>
            </w:pPr>
          </w:p>
          <w:p w14:paraId="68F56913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FDBB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C421" w14:textId="77777777" w:rsidR="004E7870" w:rsidRDefault="004E7870">
            <w:pPr>
              <w:pStyle w:val="Standard"/>
              <w:jc w:val="right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ED9E" w14:textId="77777777" w:rsidR="004E7870" w:rsidRDefault="004E7870">
            <w:pPr>
              <w:pStyle w:val="Standard"/>
              <w:jc w:val="right"/>
            </w:pPr>
          </w:p>
        </w:tc>
      </w:tr>
      <w:tr w:rsidR="004E7870" w14:paraId="49236FE1" w14:textId="77777777" w:rsidTr="009B407F">
        <w:trPr>
          <w:trHeight w:val="242"/>
          <w:jc w:val="center"/>
        </w:trPr>
        <w:tc>
          <w:tcPr>
            <w:tcW w:w="10747" w:type="dxa"/>
            <w:gridSpan w:val="7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6AF8" w14:textId="77777777" w:rsidR="004E7870" w:rsidRDefault="009B407F">
            <w:pPr>
              <w:pStyle w:val="Standard"/>
              <w:rPr>
                <w:color w:val="FF0000"/>
              </w:rPr>
            </w:pPr>
            <w:r>
              <w:rPr>
                <w:color w:val="FF0000"/>
              </w:rPr>
              <w:t>Aggiungere altre righe in caso di necessità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996A" w14:textId="77777777" w:rsidR="004E7870" w:rsidRDefault="004E7870">
            <w:pPr>
              <w:pStyle w:val="Standard"/>
            </w:pPr>
          </w:p>
        </w:tc>
        <w:tc>
          <w:tcPr>
            <w:tcW w:w="92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51F2" w14:textId="77777777" w:rsidR="004E7870" w:rsidRDefault="009B407F">
            <w:pPr>
              <w:pStyle w:val="Standard"/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Totale</w:t>
            </w:r>
          </w:p>
        </w:tc>
        <w:tc>
          <w:tcPr>
            <w:tcW w:w="70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93F8" w14:textId="77777777" w:rsidR="004E7870" w:rsidRDefault="004E7870">
            <w:pPr>
              <w:pStyle w:val="Standard"/>
              <w:jc w:val="right"/>
            </w:pPr>
          </w:p>
        </w:tc>
      </w:tr>
    </w:tbl>
    <w:p w14:paraId="6F87DBF5" w14:textId="77777777" w:rsidR="004E7870" w:rsidRDefault="009B407F">
      <w:pPr>
        <w:pStyle w:val="Intestazione"/>
        <w:tabs>
          <w:tab w:val="clear" w:pos="9638"/>
        </w:tabs>
      </w:pPr>
      <w:r>
        <w:rPr>
          <w:b/>
          <w:bCs/>
        </w:rPr>
        <w:t xml:space="preserve">1 - </w:t>
      </w:r>
      <w:r>
        <w:rPr>
          <w:rFonts w:eastAsia="Times New Roman" w:cs="Times New Roman"/>
          <w:b/>
          <w:bCs/>
          <w:sz w:val="22"/>
          <w:szCs w:val="22"/>
        </w:rPr>
        <w:t xml:space="preserve">Spese per i volontari: </w:t>
      </w:r>
      <w:r>
        <w:rPr>
          <w:rFonts w:eastAsia="Times New Roman" w:cs="Times New Roman"/>
          <w:sz w:val="22"/>
          <w:szCs w:val="22"/>
        </w:rPr>
        <w:t>Rimborso spese sostenute dai volontari impiegato nel servizio, sulla base del Regolamento interno dell’associazione; di divise e di presidi di protezione individuale; Spese per la formazione dei volontari e il loro aggiornamento relativamente alle specificità delle attività previste nella convenzione; assicurazioni, contro  gli infortuni e le malattie connessi allo svolgimento  dell'attività di volontariato;</w:t>
      </w:r>
    </w:p>
    <w:p w14:paraId="4A0E424F" w14:textId="77777777" w:rsidR="004E7870" w:rsidRPr="00177176" w:rsidRDefault="009B407F">
      <w:pPr>
        <w:pStyle w:val="Intestazione"/>
        <w:tabs>
          <w:tab w:val="clear" w:pos="9638"/>
        </w:tabs>
      </w:pPr>
      <w:r>
        <w:rPr>
          <w:rFonts w:eastAsia="Times New Roman" w:cs="Times New Roman"/>
          <w:b/>
          <w:bCs/>
          <w:sz w:val="22"/>
          <w:szCs w:val="22"/>
        </w:rPr>
        <w:lastRenderedPageBreak/>
        <w:t xml:space="preserve">2 - Spese operative: </w:t>
      </w:r>
      <w:r>
        <w:rPr>
          <w:rFonts w:eastAsia="Times New Roman" w:cs="Times New Roman"/>
          <w:sz w:val="22"/>
          <w:szCs w:val="22"/>
        </w:rPr>
        <w:t xml:space="preserve"> spese di cancelleria, stipendi, oneri sociali e tasse relativamente al personale dipendente impegnato, materiali e altre spese necessarie per </w:t>
      </w:r>
      <w:r w:rsidRPr="00177176">
        <w:rPr>
          <w:rFonts w:eastAsia="Times New Roman" w:cs="Times New Roman"/>
          <w:sz w:val="22"/>
          <w:szCs w:val="22"/>
        </w:rPr>
        <w:t>l'organizzazione delle attività, assicurazione responsabilità civile verso i terzi;</w:t>
      </w:r>
    </w:p>
    <w:p w14:paraId="2012B7BA" w14:textId="77777777" w:rsidR="004E7870" w:rsidRPr="00177176" w:rsidRDefault="009B407F">
      <w:pPr>
        <w:pStyle w:val="Intestazione"/>
        <w:tabs>
          <w:tab w:val="clear" w:pos="9638"/>
        </w:tabs>
        <w:rPr>
          <w:rFonts w:eastAsia="Times New Roman" w:cs="Times New Roman"/>
          <w:b/>
          <w:bCs/>
          <w:sz w:val="22"/>
          <w:szCs w:val="22"/>
        </w:rPr>
      </w:pPr>
      <w:r w:rsidRPr="00177176">
        <w:rPr>
          <w:rFonts w:eastAsia="Times New Roman" w:cs="Times New Roman"/>
          <w:b/>
          <w:bCs/>
          <w:sz w:val="22"/>
          <w:szCs w:val="22"/>
        </w:rPr>
        <w:t>3 - Arredi idonei all'allestimento dei locali, attrezzature, spese strumentazione tecnologica</w:t>
      </w:r>
    </w:p>
    <w:p w14:paraId="091F2B0C" w14:textId="77777777" w:rsidR="004E7870" w:rsidRDefault="009B407F">
      <w:pPr>
        <w:pStyle w:val="Intestazione"/>
        <w:tabs>
          <w:tab w:val="clear" w:pos="9638"/>
        </w:tabs>
      </w:pPr>
      <w:r>
        <w:rPr>
          <w:b/>
          <w:bCs/>
        </w:rPr>
        <w:t xml:space="preserve">4 - </w:t>
      </w:r>
      <w:r>
        <w:rPr>
          <w:rFonts w:eastAsia="Times New Roman" w:cs="Times New Roman"/>
          <w:b/>
          <w:bCs/>
          <w:sz w:val="22"/>
          <w:szCs w:val="22"/>
        </w:rPr>
        <w:t xml:space="preserve">Spese per la mobilità: </w:t>
      </w:r>
      <w:r>
        <w:rPr>
          <w:rFonts w:eastAsia="Times New Roman" w:cs="Times New Roman"/>
          <w:sz w:val="22"/>
          <w:szCs w:val="22"/>
        </w:rPr>
        <w:t>Spese per carburanti;</w:t>
      </w:r>
    </w:p>
    <w:p w14:paraId="0BC321FC" w14:textId="77777777" w:rsidR="004E7870" w:rsidRDefault="009B407F">
      <w:pPr>
        <w:pStyle w:val="Intestazione"/>
        <w:tabs>
          <w:tab w:val="clear" w:pos="9638"/>
        </w:tabs>
      </w:pPr>
      <w:r>
        <w:rPr>
          <w:b/>
          <w:bCs/>
        </w:rPr>
        <w:t xml:space="preserve">5 - </w:t>
      </w:r>
      <w:r>
        <w:rPr>
          <w:rFonts w:eastAsia="Times New Roman" w:cs="Times New Roman"/>
          <w:b/>
          <w:bCs/>
          <w:sz w:val="22"/>
          <w:szCs w:val="22"/>
        </w:rPr>
        <w:t xml:space="preserve">Spese per la logistica: </w:t>
      </w:r>
      <w:r>
        <w:rPr>
          <w:rFonts w:eastAsia="Times New Roman" w:cs="Times New Roman"/>
          <w:sz w:val="22"/>
          <w:szCs w:val="22"/>
        </w:rPr>
        <w:t>locazioni, utenze, manutenzioni, pulizie e materiali per i servizi igienici, telefono, internet, tasse comunali, spese organizzazione eventi</w:t>
      </w:r>
    </w:p>
    <w:p w14:paraId="57FB83FB" w14:textId="77777777" w:rsidR="004E7870" w:rsidRDefault="009B407F">
      <w:pPr>
        <w:pStyle w:val="Intestazione"/>
        <w:tabs>
          <w:tab w:val="clear" w:pos="9638"/>
        </w:tabs>
      </w:pPr>
      <w:r>
        <w:rPr>
          <w:rFonts w:eastAsia="Times New Roman" w:cs="Times New Roman"/>
          <w:b/>
          <w:bCs/>
          <w:sz w:val="22"/>
          <w:szCs w:val="22"/>
        </w:rPr>
        <w:t>6 – Costi indiretti di gestione e amministrazione</w:t>
      </w:r>
    </w:p>
    <w:sectPr w:rsidR="004E787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D6A7" w14:textId="77777777" w:rsidR="009B407F" w:rsidRDefault="009B407F">
      <w:r>
        <w:separator/>
      </w:r>
    </w:p>
  </w:endnote>
  <w:endnote w:type="continuationSeparator" w:id="0">
    <w:p w14:paraId="44D2358B" w14:textId="77777777" w:rsidR="009B407F" w:rsidRDefault="009B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A345" w14:textId="77777777" w:rsidR="009B407F" w:rsidRDefault="009B407F">
      <w:r>
        <w:rPr>
          <w:color w:val="000000"/>
        </w:rPr>
        <w:separator/>
      </w:r>
    </w:p>
  </w:footnote>
  <w:footnote w:type="continuationSeparator" w:id="0">
    <w:p w14:paraId="774E879E" w14:textId="77777777" w:rsidR="009B407F" w:rsidRDefault="009B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81789"/>
    <w:multiLevelType w:val="multilevel"/>
    <w:tmpl w:val="319C782A"/>
    <w:styleLink w:val="WW8Num7"/>
    <w:lvl w:ilvl="0">
      <w:numFmt w:val="bullet"/>
      <w:lvlText w:val=""/>
      <w:lvlJc w:val="left"/>
      <w:pPr>
        <w:ind w:left="1854" w:hanging="360"/>
      </w:pPr>
      <w:rPr>
        <w:rFonts w:ascii="Symbol" w:hAnsi="Symbol" w:cs="Symbol"/>
        <w:i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6783571"/>
    <w:multiLevelType w:val="multilevel"/>
    <w:tmpl w:val="E65E3A1A"/>
    <w:styleLink w:val="WW8Num4"/>
    <w:lvl w:ilvl="0">
      <w:numFmt w:val="bullet"/>
      <w:lvlText w:val=""/>
      <w:lvlJc w:val="left"/>
      <w:pPr>
        <w:ind w:left="1854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C9779A9"/>
    <w:multiLevelType w:val="multilevel"/>
    <w:tmpl w:val="465A59D4"/>
    <w:styleLink w:val="WW8Num3"/>
    <w:lvl w:ilvl="0">
      <w:numFmt w:val="bullet"/>
      <w:lvlText w:val=""/>
      <w:lvlJc w:val="left"/>
      <w:pPr>
        <w:ind w:left="1854" w:hanging="360"/>
      </w:pPr>
      <w:rPr>
        <w:rFonts w:ascii="Symbol" w:hAnsi="Symbol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76770129">
    <w:abstractNumId w:val="1"/>
  </w:num>
  <w:num w:numId="2" w16cid:durableId="1083721195">
    <w:abstractNumId w:val="0"/>
  </w:num>
  <w:num w:numId="3" w16cid:durableId="145497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70"/>
    <w:rsid w:val="00177176"/>
    <w:rsid w:val="004E04F6"/>
    <w:rsid w:val="004E7870"/>
    <w:rsid w:val="009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7F1F"/>
  <w15:docId w15:val="{238EABD3-1FCC-4A80-A874-93BE3C5B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stonotaapidipagina">
    <w:name w:val="footnote text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eWeb">
    <w:name w:val="Normal (Web)"/>
    <w:basedOn w:val="Standard"/>
    <w:pPr>
      <w:widowControl/>
      <w:suppressAutoHyphens w:val="0"/>
      <w:spacing w:before="280" w:after="119"/>
    </w:pPr>
    <w:rPr>
      <w:rFonts w:eastAsia="Times New Roman" w:cs="Times New Roman"/>
      <w:lang w:bidi="ar-S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Stile21">
    <w:name w:val="Stile21"/>
    <w:basedOn w:val="Carpredefinitoparagrafo"/>
    <w:rPr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eastAsia="Symbol" w:hAnsi="Symbol" w:cs="Symbol"/>
      <w:i/>
      <w:shd w:val="clear" w:color="auto" w:fill="FFFF00"/>
    </w:rPr>
  </w:style>
  <w:style w:type="character" w:customStyle="1" w:styleId="WW8Num3z0">
    <w:name w:val="WW8Num3z0"/>
    <w:rPr>
      <w:rFonts w:ascii="Courier New" w:eastAsia="Courier New" w:hAnsi="Courier New" w:cs="Courier New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cs="Mangal"/>
      <w:b/>
      <w:bCs/>
      <w:sz w:val="20"/>
      <w:szCs w:val="18"/>
    </w:rPr>
  </w:style>
  <w:style w:type="numbering" w:customStyle="1" w:styleId="WW8Num4">
    <w:name w:val="WW8Num4"/>
    <w:basedOn w:val="Nessunelenco"/>
    <w:pPr>
      <w:numPr>
        <w:numId w:val="1"/>
      </w:numPr>
    </w:pPr>
  </w:style>
  <w:style w:type="numbering" w:customStyle="1" w:styleId="WW8Num7">
    <w:name w:val="WW8Num7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Bacchiet</dc:creator>
  <cp:lastModifiedBy>Luca Leone</cp:lastModifiedBy>
  <cp:revision>2</cp:revision>
  <dcterms:created xsi:type="dcterms:W3CDTF">2023-11-17T17:43:00Z</dcterms:created>
  <dcterms:modified xsi:type="dcterms:W3CDTF">2023-11-17T17:43:00Z</dcterms:modified>
</cp:coreProperties>
</file>