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6F3A" w14:textId="2E90D685" w:rsidR="00401707" w:rsidRDefault="00B3459A">
      <w:r w:rsidRPr="00B3459A">
        <w:t>Le condizioni di servizio per il Censimento permanente della popolazione e delle abitazioni, condotto dall'Istat, prevedono l'obbligo di risposta per le famiglie coinvolte nel campione. Questo obbligo, sancito dall'articolo 7 del Decreto Legislativo n. 322/1989, implica la compilazione e trasmissione completa e veritiera dei questionari predisposti dall'Istat. La mancata o incompleta risposta può comportare sanzioni pecuniarie</w:t>
      </w:r>
    </w:p>
    <w:sectPr w:rsidR="00401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FF"/>
    <w:rsid w:val="00401707"/>
    <w:rsid w:val="00552B6D"/>
    <w:rsid w:val="00697AFF"/>
    <w:rsid w:val="00745F24"/>
    <w:rsid w:val="00B3459A"/>
    <w:rsid w:val="00B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71B3-1597-4EE1-B71F-24356D7C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7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7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7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7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7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7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7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AF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AF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A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7A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7A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7A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7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7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7A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7A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7AF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7AF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Michael Ingo Kalke</dc:creator>
  <cp:keywords/>
  <dc:description/>
  <cp:lastModifiedBy>Kevin Michael Ingo Kalke</cp:lastModifiedBy>
  <cp:revision>2</cp:revision>
  <dcterms:created xsi:type="dcterms:W3CDTF">2025-07-03T11:22:00Z</dcterms:created>
  <dcterms:modified xsi:type="dcterms:W3CDTF">2025-07-03T11:22:00Z</dcterms:modified>
</cp:coreProperties>
</file>