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9B5" w:rsidRDefault="006219B5" w:rsidP="00E66410">
      <w:pPr>
        <w:jc w:val="center"/>
        <w:rPr>
          <w:sz w:val="28"/>
          <w:szCs w:val="28"/>
        </w:rPr>
      </w:pPr>
      <w:bookmarkStart w:id="0" w:name="_GoBack"/>
      <w:bookmarkEnd w:id="0"/>
      <w:r w:rsidRPr="00E66410">
        <w:rPr>
          <w:sz w:val="28"/>
          <w:szCs w:val="28"/>
        </w:rPr>
        <w:t>COMUNICATO N. 1</w:t>
      </w:r>
    </w:p>
    <w:p w:rsidR="00461F06" w:rsidRPr="00E66410" w:rsidRDefault="00461F06" w:rsidP="00E66410">
      <w:pPr>
        <w:jc w:val="center"/>
        <w:rPr>
          <w:sz w:val="28"/>
          <w:szCs w:val="28"/>
        </w:rPr>
      </w:pPr>
    </w:p>
    <w:p w:rsidR="006219B5" w:rsidRPr="00461F06" w:rsidRDefault="006219B5" w:rsidP="00E66410">
      <w:pPr>
        <w:jc w:val="center"/>
        <w:rPr>
          <w:rFonts w:ascii="Arial Narrow" w:hAnsi="Arial Narrow"/>
          <w:sz w:val="28"/>
          <w:szCs w:val="28"/>
        </w:rPr>
      </w:pPr>
      <w:r w:rsidRPr="00461F06">
        <w:rPr>
          <w:rFonts w:ascii="Arial Narrow" w:hAnsi="Arial Narrow"/>
          <w:sz w:val="28"/>
          <w:szCs w:val="28"/>
        </w:rPr>
        <w:t>Il Garante</w:t>
      </w:r>
    </w:p>
    <w:p w:rsidR="00E66410" w:rsidRPr="00E66410" w:rsidRDefault="00E66410" w:rsidP="00E66410">
      <w:pPr>
        <w:jc w:val="center"/>
        <w:rPr>
          <w:rFonts w:ascii="Arial Narrow" w:hAnsi="Arial Narrow"/>
          <w:sz w:val="24"/>
          <w:szCs w:val="24"/>
        </w:rPr>
      </w:pPr>
    </w:p>
    <w:p w:rsidR="006219B5" w:rsidRPr="00E66410" w:rsidRDefault="006219B5" w:rsidP="00E66410">
      <w:pPr>
        <w:jc w:val="both"/>
        <w:rPr>
          <w:rFonts w:ascii="Arial Narrow" w:hAnsi="Arial Narrow"/>
        </w:rPr>
      </w:pPr>
      <w:r w:rsidRPr="00E66410">
        <w:rPr>
          <w:rFonts w:ascii="Arial Narrow" w:hAnsi="Arial Narrow"/>
        </w:rPr>
        <w:t>Vist</w:t>
      </w:r>
      <w:r w:rsidR="00E66410">
        <w:rPr>
          <w:rFonts w:ascii="Arial Narrow" w:hAnsi="Arial Narrow"/>
        </w:rPr>
        <w:t>a</w:t>
      </w:r>
      <w:r w:rsidRPr="00E66410">
        <w:rPr>
          <w:rFonts w:ascii="Arial Narrow" w:hAnsi="Arial Narrow"/>
        </w:rPr>
        <w:t xml:space="preserve"> la legge regionale toscana n. 65 del 10 novembre 2014;</w:t>
      </w:r>
    </w:p>
    <w:p w:rsidR="006219B5" w:rsidRPr="00E66410" w:rsidRDefault="006219B5" w:rsidP="00E66410">
      <w:pPr>
        <w:jc w:val="both"/>
        <w:rPr>
          <w:rFonts w:ascii="Arial Narrow" w:hAnsi="Arial Narrow"/>
        </w:rPr>
      </w:pPr>
      <w:r w:rsidRPr="00E66410">
        <w:rPr>
          <w:rFonts w:ascii="Arial Narrow" w:hAnsi="Arial Narrow"/>
        </w:rPr>
        <w:t>Vista la delibera del Consiglio Comunale n. 36 del 29/08/2019 con cui è stato avviato il procedimento per la formazione del Piano Strutturale Intercomunale ai sensi degli artt. 17,23,92 e 94 della legge regionale toscana n. 65 del 10 novembre 2014;</w:t>
      </w:r>
    </w:p>
    <w:p w:rsidR="006219B5" w:rsidRPr="00E66410" w:rsidRDefault="0042401E" w:rsidP="00E66410">
      <w:pPr>
        <w:jc w:val="both"/>
        <w:rPr>
          <w:rFonts w:ascii="Arial Narrow" w:hAnsi="Arial Narrow"/>
        </w:rPr>
      </w:pPr>
      <w:r w:rsidRPr="00E66410">
        <w:rPr>
          <w:rFonts w:ascii="Arial Narrow" w:hAnsi="Arial Narrow"/>
        </w:rPr>
        <w:t>Visto il regolamento comunale, di approvato con delibera del Consiglio Comunale n. 45 del 18 dicembre 2018, per la disciplina delle funzioni del Garante dell’informazione e della partecipazione;</w:t>
      </w:r>
    </w:p>
    <w:p w:rsidR="0042401E" w:rsidRPr="00E66410" w:rsidRDefault="0042401E" w:rsidP="00E66410">
      <w:pPr>
        <w:jc w:val="both"/>
        <w:rPr>
          <w:rFonts w:ascii="Arial Narrow" w:hAnsi="Arial Narrow"/>
        </w:rPr>
      </w:pPr>
      <w:r w:rsidRPr="00E66410">
        <w:rPr>
          <w:rFonts w:ascii="Arial Narrow" w:hAnsi="Arial Narrow"/>
        </w:rPr>
        <w:t xml:space="preserve">Vista la </w:t>
      </w:r>
      <w:proofErr w:type="gramStart"/>
      <w:r w:rsidR="00643255">
        <w:rPr>
          <w:rFonts w:ascii="Arial Narrow" w:hAnsi="Arial Narrow"/>
        </w:rPr>
        <w:t>C</w:t>
      </w:r>
      <w:r w:rsidRPr="00E66410">
        <w:rPr>
          <w:rFonts w:ascii="Arial Narrow" w:hAnsi="Arial Narrow"/>
        </w:rPr>
        <w:t xml:space="preserve">onvenzione  </w:t>
      </w:r>
      <w:r w:rsidR="00643255">
        <w:rPr>
          <w:rFonts w:ascii="Arial Narrow" w:hAnsi="Arial Narrow"/>
        </w:rPr>
        <w:t>approvata</w:t>
      </w:r>
      <w:proofErr w:type="gramEnd"/>
      <w:r w:rsidR="00643255">
        <w:rPr>
          <w:rFonts w:ascii="Arial Narrow" w:hAnsi="Arial Narrow"/>
        </w:rPr>
        <w:t xml:space="preserve"> con delibere del Consiglio Comunale di Pisa n. 32 del 23.07.2019 e del Consiglio Comunale di Cascina n. 81 del 29.07.2019 sottoscritta in data 14.08.2019;</w:t>
      </w:r>
    </w:p>
    <w:p w:rsidR="0042401E" w:rsidRPr="00E66410" w:rsidRDefault="0042401E" w:rsidP="00E66410">
      <w:pPr>
        <w:jc w:val="both"/>
        <w:rPr>
          <w:rFonts w:ascii="Arial Narrow" w:hAnsi="Arial Narrow"/>
        </w:rPr>
      </w:pPr>
      <w:r w:rsidRPr="00E66410">
        <w:rPr>
          <w:rFonts w:ascii="Arial Narrow" w:hAnsi="Arial Narrow"/>
        </w:rPr>
        <w:t xml:space="preserve">Vista la determina della dirigente </w:t>
      </w:r>
      <w:proofErr w:type="gramStart"/>
      <w:r w:rsidRPr="00E66410">
        <w:rPr>
          <w:rFonts w:ascii="Arial Narrow" w:hAnsi="Arial Narrow"/>
        </w:rPr>
        <w:t xml:space="preserve">della  </w:t>
      </w:r>
      <w:r w:rsidR="00643255">
        <w:rPr>
          <w:rFonts w:ascii="Arial Narrow" w:hAnsi="Arial Narrow"/>
        </w:rPr>
        <w:t>Direzione</w:t>
      </w:r>
      <w:proofErr w:type="gramEnd"/>
      <w:r w:rsidR="00643255">
        <w:rPr>
          <w:rFonts w:ascii="Arial Narrow" w:hAnsi="Arial Narrow"/>
        </w:rPr>
        <w:t>-10 n</w:t>
      </w:r>
      <w:r w:rsidRPr="00E66410">
        <w:rPr>
          <w:rFonts w:ascii="Arial Narrow" w:hAnsi="Arial Narrow"/>
        </w:rPr>
        <w:t xml:space="preserve">. </w:t>
      </w:r>
      <w:r w:rsidR="008E05F9" w:rsidRPr="00E66410">
        <w:rPr>
          <w:rFonts w:ascii="Arial Narrow" w:hAnsi="Arial Narrow"/>
        </w:rPr>
        <w:t xml:space="preserve">1203 del 02.10.2019 </w:t>
      </w:r>
      <w:r w:rsidR="0063143E">
        <w:rPr>
          <w:rFonts w:ascii="Arial Narrow" w:hAnsi="Arial Narrow"/>
        </w:rPr>
        <w:t xml:space="preserve">con la quale </w:t>
      </w:r>
      <w:r w:rsidR="008E05F9" w:rsidRPr="00E66410">
        <w:rPr>
          <w:rFonts w:ascii="Arial Narrow" w:hAnsi="Arial Narrow"/>
        </w:rPr>
        <w:t>è stato istituito l’Ufficio di Piano nel quadro del Piano Strutturale Intercomunale dei Comuni di Pisa e Cascina;</w:t>
      </w:r>
    </w:p>
    <w:p w:rsidR="008E05F9" w:rsidRPr="00E66410" w:rsidRDefault="008E05F9" w:rsidP="00E66410">
      <w:pPr>
        <w:jc w:val="both"/>
        <w:rPr>
          <w:rFonts w:ascii="Arial Narrow" w:hAnsi="Arial Narrow"/>
        </w:rPr>
      </w:pPr>
      <w:r w:rsidRPr="00E66410">
        <w:rPr>
          <w:rFonts w:ascii="Arial Narrow" w:hAnsi="Arial Narrow"/>
        </w:rPr>
        <w:t>Considerato che il documento di avvio del procedimento è stato inviato ai soggetti nel seguito indicati</w:t>
      </w:r>
      <w:r w:rsidR="0024604D" w:rsidRPr="00E66410">
        <w:rPr>
          <w:rFonts w:ascii="Arial Narrow" w:hAnsi="Arial Narrow"/>
        </w:rPr>
        <w:t>:</w:t>
      </w:r>
    </w:p>
    <w:p w:rsidR="00461F06" w:rsidRDefault="00461F06" w:rsidP="00C575B8">
      <w:pPr>
        <w:tabs>
          <w:tab w:val="left" w:pos="2552"/>
          <w:tab w:val="left" w:pos="5170"/>
        </w:tabs>
        <w:spacing w:line="240" w:lineRule="atLeast"/>
        <w:jc w:val="both"/>
        <w:rPr>
          <w:rFonts w:ascii="Arial Narrow" w:hAnsi="Arial Narrow" w:cs="Calibri"/>
          <w:bCs/>
        </w:rPr>
      </w:pPr>
      <w:r>
        <w:rPr>
          <w:rFonts w:ascii="Arial Narrow" w:hAnsi="Arial Narrow" w:cs="Calibri"/>
          <w:bCs/>
        </w:rPr>
        <w:t>MIBACT, Segretariato regionale per i Beni e le Attività Culturali per la Toscana ,Soprintendenza archeologia, belle arti e paesaggio per le Province di Pisa e Livorno, Regione Toscana (</w:t>
      </w:r>
      <w:r>
        <w:rPr>
          <w:rFonts w:ascii="Arial Narrow" w:hAnsi="Arial Narrow" w:cs="Calibri"/>
        </w:rPr>
        <w:t xml:space="preserve">Direzione Ambiente ed Energia Direzione Urbanistica e politiche abitative Direzione </w:t>
      </w:r>
      <w:r>
        <w:rPr>
          <w:rFonts w:ascii="Arial Narrow" w:hAnsi="Arial Narrow" w:cs="Calibri"/>
          <w:bCs/>
        </w:rPr>
        <w:t>Organizzazione e sistemi informativi</w:t>
      </w:r>
      <w:r>
        <w:rPr>
          <w:rFonts w:ascii="Arial Narrow" w:hAnsi="Arial Narrow" w:cs="Calibri"/>
        </w:rPr>
        <w:t xml:space="preserve"> Direzione </w:t>
      </w:r>
      <w:r>
        <w:rPr>
          <w:rFonts w:ascii="Arial Narrow" w:hAnsi="Arial Narrow" w:cs="Calibri"/>
          <w:bCs/>
        </w:rPr>
        <w:t>Difesa del suolo e protezione civile)  Provincia di Pisa, Comune di San Giuliano Terme, Comune di Vicopisano, Comune di Livorno, Comune di Collesalvetti, Comune di Calcinaia, Comune di Casciana Terme Lari, Comune di Crespina Lorenzana, Comune di Pontedera, Autorità Idrica Toscana , ARPAT Dipartimento Provinciale di Pisa, Ente Parco Regionale Migliarino San Rossore Massaciuccoli, USL Toscana Nord Ovest, Dipartimento di prevenzione, Autorità</w:t>
      </w:r>
      <w:r>
        <w:rPr>
          <w:rFonts w:ascii="Arial Narrow" w:hAnsi="Arial Narrow" w:cs="Calibri"/>
          <w:bCs/>
          <w:lang w:eastAsia="it-IT"/>
        </w:rPr>
        <w:t xml:space="preserve"> di Bacino distrettuale dell'Appennino settentrionale ,</w:t>
      </w:r>
      <w:r>
        <w:rPr>
          <w:rFonts w:ascii="Arial Narrow" w:hAnsi="Arial Narrow" w:cs="Calibri"/>
          <w:bCs/>
        </w:rPr>
        <w:t>Gestore del Servizio Idrico Integrato</w:t>
      </w:r>
      <w:r>
        <w:rPr>
          <w:rFonts w:ascii="Arial Narrow" w:hAnsi="Arial Narrow" w:cs="Calibri"/>
          <w:bCs/>
          <w:lang w:eastAsia="it-IT"/>
        </w:rPr>
        <w:t xml:space="preserve"> – Acque spa, Gestore dei rifiuti – Geofor Spa, </w:t>
      </w:r>
      <w:r>
        <w:rPr>
          <w:rFonts w:ascii="Arial Narrow" w:hAnsi="Arial Narrow" w:cs="Calibri"/>
          <w:bCs/>
        </w:rPr>
        <w:t xml:space="preserve">Consorzio 4 Basso Valdarno , ATO Toscana Costa , Gestori servizio distribuzione energia elettrica , R.F.I. spa Direzione Territoriale di Firenze , ANAS - Area Compartimentale Toscana, Telecom con richiesta di cortese inoltro a società collegate/ Enti gestori, ENAC, Toscana Aeroporti, Consorzio di Bonifica n. 4 Basso Valdarno, Confcommercio Confesercenti, Associazione Industriali, Confederazione Italiana Agricoltori, Confagricoltura, Gestori distribuzione servizio gas naturale- Toscana Energia s.p.a. Camera di commercio, industria, artigianato agricoltura, Confartigianato, Ordine degli Architetti provincia di Pisa, Ordine degli Ingegneri provincia di Pisa, Ordine dei Geologi della Toscana, Ordine dei dottori Agronomi e Forestali provincia di Pisa, Collegio dei Geometri provincia di Pisa, Collegio dei Periti Agrari provincia di Pisa, Collegio dei Periti Industriali provincia di Pisa, Italia Nostra Legambiente W.W.F., Consorzio EGO (European Gravitational Observatory), </w:t>
      </w:r>
      <w:r>
        <w:rPr>
          <w:rFonts w:ascii="Arial Narrow" w:hAnsi="Arial Narrow" w:cs="Calibri"/>
        </w:rPr>
        <w:t xml:space="preserve">IRPET ,Istituto Regionale Programmazione Economica della Toscana, </w:t>
      </w:r>
      <w:r w:rsidRPr="00461F06">
        <w:rPr>
          <w:rFonts w:ascii="Arial Narrow" w:hAnsi="Arial Narrow" w:cs="Calibri"/>
          <w:bCs/>
        </w:rPr>
        <w:t>Nucleo Comunale per le Valutazioni Ambientali</w:t>
      </w:r>
      <w:r>
        <w:rPr>
          <w:rFonts w:ascii="Arial Narrow" w:hAnsi="Arial Narrow" w:cs="Calibri"/>
          <w:b/>
        </w:rPr>
        <w:t xml:space="preserve"> </w:t>
      </w:r>
      <w:r>
        <w:rPr>
          <w:rFonts w:ascii="Arial Narrow" w:hAnsi="Arial Narrow" w:cs="Calibri"/>
        </w:rPr>
        <w:t xml:space="preserve">Comune di Pisa – SEDE, </w:t>
      </w:r>
      <w:r w:rsidRPr="00461F06">
        <w:rPr>
          <w:rFonts w:ascii="Arial Narrow" w:hAnsi="Arial Narrow" w:cs="Calibri"/>
          <w:bCs/>
        </w:rPr>
        <w:t>Nucleo Unificato Comunale di Valutazione Ambientale</w:t>
      </w:r>
      <w:r>
        <w:rPr>
          <w:rFonts w:ascii="Arial Narrow" w:hAnsi="Arial Narrow" w:cs="Calibri"/>
          <w:b/>
        </w:rPr>
        <w:t xml:space="preserve"> </w:t>
      </w:r>
      <w:r>
        <w:rPr>
          <w:rFonts w:ascii="Arial Narrow" w:hAnsi="Arial Narrow" w:cs="Calibri"/>
          <w:bCs/>
        </w:rPr>
        <w:t xml:space="preserve">Comune di Cascina </w:t>
      </w:r>
      <w:r>
        <w:rPr>
          <w:rFonts w:ascii="Arial Narrow" w:hAnsi="Arial Narrow" w:cs="Calibri"/>
        </w:rPr>
        <w:t>–</w:t>
      </w:r>
      <w:r>
        <w:rPr>
          <w:rFonts w:ascii="Arial Narrow" w:hAnsi="Arial Narrow" w:cs="Calibri"/>
          <w:bCs/>
        </w:rPr>
        <w:t xml:space="preserve"> SEDE;</w:t>
      </w:r>
    </w:p>
    <w:p w:rsidR="0024604D" w:rsidRDefault="0024604D">
      <w:pPr>
        <w:rPr>
          <w:rFonts w:ascii="Arial Narrow" w:hAnsi="Arial Narrow"/>
        </w:rPr>
      </w:pPr>
      <w:r w:rsidRPr="00E66410">
        <w:rPr>
          <w:rFonts w:ascii="Arial Narrow" w:hAnsi="Arial Narrow"/>
        </w:rPr>
        <w:t xml:space="preserve">Ricordato che i termini per la partecipazione istituzionale avviata in </w:t>
      </w:r>
      <w:proofErr w:type="gramStart"/>
      <w:r w:rsidRPr="00E66410">
        <w:rPr>
          <w:rFonts w:ascii="Arial Narrow" w:hAnsi="Arial Narrow"/>
        </w:rPr>
        <w:t xml:space="preserve">data  </w:t>
      </w:r>
      <w:r w:rsidR="00C575B8">
        <w:rPr>
          <w:rFonts w:ascii="Arial Narrow" w:hAnsi="Arial Narrow"/>
        </w:rPr>
        <w:t>10.09.2019</w:t>
      </w:r>
      <w:proofErr w:type="gramEnd"/>
      <w:r w:rsidRPr="00E66410">
        <w:rPr>
          <w:rFonts w:ascii="Arial Narrow" w:hAnsi="Arial Narrow"/>
        </w:rPr>
        <w:t xml:space="preserve"> sono fissati in 60 giorni;</w:t>
      </w:r>
    </w:p>
    <w:p w:rsidR="00C575B8" w:rsidRPr="00E66410" w:rsidRDefault="00C575B8">
      <w:pPr>
        <w:rPr>
          <w:rFonts w:ascii="Arial Narrow" w:hAnsi="Arial Narrow"/>
        </w:rPr>
      </w:pPr>
    </w:p>
    <w:p w:rsidR="0024604D" w:rsidRPr="00E66410" w:rsidRDefault="0024604D" w:rsidP="00E66410">
      <w:pPr>
        <w:jc w:val="center"/>
        <w:rPr>
          <w:rFonts w:ascii="Arial Narrow" w:hAnsi="Arial Narrow"/>
        </w:rPr>
      </w:pPr>
      <w:r w:rsidRPr="00E66410">
        <w:rPr>
          <w:rFonts w:ascii="Arial Narrow" w:hAnsi="Arial Narrow"/>
        </w:rPr>
        <w:t>RENDE NOTO</w:t>
      </w:r>
    </w:p>
    <w:p w:rsidR="0024604D" w:rsidRPr="00E66410" w:rsidRDefault="0024604D" w:rsidP="00643255">
      <w:pPr>
        <w:jc w:val="both"/>
        <w:rPr>
          <w:rFonts w:ascii="Arial Narrow" w:hAnsi="Arial Narrow"/>
        </w:rPr>
      </w:pPr>
      <w:r w:rsidRPr="00E66410">
        <w:rPr>
          <w:rFonts w:ascii="Arial Narrow" w:hAnsi="Arial Narrow"/>
        </w:rPr>
        <w:t>che le amministrazioni comunali interessate intendono favorire la partecipazione attiva al procedimento e che a tal fine saranno convocate riunioni e incontri pubblici;</w:t>
      </w:r>
    </w:p>
    <w:p w:rsidR="0024604D" w:rsidRPr="00E66410" w:rsidRDefault="0024604D" w:rsidP="00643255">
      <w:pPr>
        <w:jc w:val="both"/>
        <w:rPr>
          <w:rFonts w:ascii="Arial Narrow" w:hAnsi="Arial Narrow"/>
        </w:rPr>
      </w:pPr>
      <w:r w:rsidRPr="00E66410">
        <w:rPr>
          <w:rFonts w:ascii="Arial Narrow" w:hAnsi="Arial Narrow"/>
        </w:rPr>
        <w:t>che l’</w:t>
      </w:r>
      <w:r w:rsidR="00E66410">
        <w:rPr>
          <w:rFonts w:ascii="Arial Narrow" w:hAnsi="Arial Narrow"/>
        </w:rPr>
        <w:t>U</w:t>
      </w:r>
      <w:r w:rsidRPr="00E66410">
        <w:rPr>
          <w:rFonts w:ascii="Arial Narrow" w:hAnsi="Arial Narrow"/>
        </w:rPr>
        <w:t>fficio di Piano sta avviando la predisposizione della documentazione descrittiva degli interventi da sottoporre a Conferenza di Copianificazione ai sensi dell’art. 25 della legge regionale toscana n. 65 del 10 novembre 2014;</w:t>
      </w:r>
    </w:p>
    <w:p w:rsidR="0024604D" w:rsidRPr="00E66410" w:rsidRDefault="0024604D" w:rsidP="00643255">
      <w:pPr>
        <w:jc w:val="both"/>
        <w:rPr>
          <w:rFonts w:ascii="Arial Narrow" w:hAnsi="Arial Narrow"/>
        </w:rPr>
      </w:pPr>
      <w:r w:rsidRPr="00E66410">
        <w:rPr>
          <w:rFonts w:ascii="Arial Narrow" w:hAnsi="Arial Narrow"/>
        </w:rPr>
        <w:t xml:space="preserve">che i soggetti interessati possono trasmettere segnalazione e contributi avvalendosi </w:t>
      </w:r>
      <w:r w:rsidR="00643255">
        <w:rPr>
          <w:rFonts w:ascii="Arial Narrow" w:hAnsi="Arial Narrow"/>
        </w:rPr>
        <w:t xml:space="preserve">dell’indirizzo di posta del </w:t>
      </w:r>
      <w:proofErr w:type="gramStart"/>
      <w:r w:rsidR="00643255">
        <w:rPr>
          <w:rFonts w:ascii="Arial Narrow" w:hAnsi="Arial Narrow"/>
        </w:rPr>
        <w:t>Garante :</w:t>
      </w:r>
      <w:proofErr w:type="gramEnd"/>
      <w:r w:rsidR="00643255">
        <w:rPr>
          <w:rFonts w:ascii="Arial Narrow" w:hAnsi="Arial Narrow"/>
        </w:rPr>
        <w:t xml:space="preserve"> </w:t>
      </w:r>
      <w:r w:rsidR="00643255" w:rsidRPr="00643255">
        <w:rPr>
          <w:rFonts w:ascii="Arial Narrow" w:hAnsi="Arial Narrow"/>
        </w:rPr>
        <w:t>garantedellacomunicazione@comune.pisa.it</w:t>
      </w:r>
      <w:r w:rsidR="00643255">
        <w:rPr>
          <w:rFonts w:ascii="Arial Narrow" w:hAnsi="Arial Narrow"/>
        </w:rPr>
        <w:t>;</w:t>
      </w:r>
    </w:p>
    <w:p w:rsidR="0024604D" w:rsidRDefault="0024604D" w:rsidP="00643255">
      <w:pPr>
        <w:jc w:val="both"/>
        <w:rPr>
          <w:rFonts w:ascii="Arial Narrow" w:hAnsi="Arial Narrow"/>
        </w:rPr>
      </w:pPr>
      <w:r w:rsidRPr="00E66410">
        <w:rPr>
          <w:rFonts w:ascii="Arial Narrow" w:hAnsi="Arial Narrow"/>
        </w:rPr>
        <w:lastRenderedPageBreak/>
        <w:t>che la documentazione potrà costituire integrazi</w:t>
      </w:r>
      <w:r w:rsidR="00E66410" w:rsidRPr="00E66410">
        <w:rPr>
          <w:rFonts w:ascii="Arial Narrow" w:hAnsi="Arial Narrow"/>
        </w:rPr>
        <w:t>oni e</w:t>
      </w:r>
      <w:r w:rsidRPr="00E66410">
        <w:rPr>
          <w:rFonts w:ascii="Arial Narrow" w:hAnsi="Arial Narrow"/>
        </w:rPr>
        <w:t xml:space="preserve"> precisazioni dell’avvio del procedimento ai sensi dell’art. 17, comma 3 lettera C</w:t>
      </w:r>
      <w:r w:rsidR="00E66410" w:rsidRPr="00E66410">
        <w:rPr>
          <w:rFonts w:ascii="Arial Narrow" w:hAnsi="Arial Narrow"/>
        </w:rPr>
        <w:t>) e sarà trasmessa agli enti interessati come da disposizione delle leggi regionali toscane n. 65 del 10 novembre 2014 e n. 10 del 12 febbraio 2010.</w:t>
      </w:r>
    </w:p>
    <w:p w:rsidR="00E66410" w:rsidRDefault="00E66410" w:rsidP="00643255">
      <w:pPr>
        <w:jc w:val="both"/>
        <w:rPr>
          <w:rFonts w:ascii="Arial Narrow" w:hAnsi="Arial Narrow"/>
        </w:rPr>
      </w:pPr>
    </w:p>
    <w:p w:rsidR="00E66410" w:rsidRDefault="00C3565C">
      <w:pPr>
        <w:rPr>
          <w:rFonts w:ascii="Arial Narrow" w:hAnsi="Arial Narrow"/>
        </w:rPr>
      </w:pPr>
      <w:r>
        <w:rPr>
          <w:rFonts w:ascii="Arial Narrow" w:hAnsi="Arial Narrow"/>
        </w:rPr>
        <w:t xml:space="preserve">                                                                                                                                            Il Garante </w:t>
      </w:r>
    </w:p>
    <w:p w:rsidR="00E66410" w:rsidRPr="00E66410" w:rsidRDefault="00E66410" w:rsidP="00E66410">
      <w:pPr>
        <w:rPr>
          <w:rFonts w:ascii="Arial Narrow" w:hAnsi="Arial Narrow"/>
        </w:rPr>
      </w:pPr>
      <w:r>
        <w:rPr>
          <w:rFonts w:ascii="Arial Narrow" w:hAnsi="Arial Narrow"/>
        </w:rPr>
        <w:t xml:space="preserve">                                                                                                                                    Dott.ssa Valeria Pagni</w:t>
      </w:r>
    </w:p>
    <w:p w:rsidR="0024604D" w:rsidRPr="00E66410" w:rsidRDefault="0024604D">
      <w:pPr>
        <w:rPr>
          <w:rFonts w:ascii="Arial Narrow" w:hAnsi="Arial Narrow"/>
        </w:rPr>
      </w:pPr>
    </w:p>
    <w:sectPr w:rsidR="0024604D" w:rsidRPr="00E664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9B5"/>
    <w:rsid w:val="0024604D"/>
    <w:rsid w:val="0042401E"/>
    <w:rsid w:val="00461F06"/>
    <w:rsid w:val="006219B5"/>
    <w:rsid w:val="0063143E"/>
    <w:rsid w:val="00643255"/>
    <w:rsid w:val="008E05F9"/>
    <w:rsid w:val="009A7F06"/>
    <w:rsid w:val="00C3565C"/>
    <w:rsid w:val="00C575B8"/>
    <w:rsid w:val="00C80116"/>
    <w:rsid w:val="00E664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12F31-03DD-43F8-AE38-7F0B0CE1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461F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11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3752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Pagni</dc:creator>
  <cp:keywords/>
  <dc:description/>
  <cp:lastModifiedBy>Sandro Ciabatti</cp:lastModifiedBy>
  <cp:revision>2</cp:revision>
  <dcterms:created xsi:type="dcterms:W3CDTF">2021-11-25T17:08:00Z</dcterms:created>
  <dcterms:modified xsi:type="dcterms:W3CDTF">2021-11-25T17:08:00Z</dcterms:modified>
</cp:coreProperties>
</file>